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:rsidR="00AA10A4" w:rsidRPr="00B90525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орнынаконкурс өткізу туралы </w:t>
      </w:r>
      <w:r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хабарландыру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/</w:t>
      </w:r>
      <w:r w:rsidR="00B220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бос орын – 0,5 жүктеме</w:t>
      </w:r>
      <w:r w:rsid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/</w:t>
      </w:r>
    </w:p>
    <w:p w:rsidR="007F2188" w:rsidRPr="00126E17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</w:p>
    <w:p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126E17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B220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 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бос орын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0,5</w:t>
      </w:r>
      <w:r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bookmarkStart w:id="2" w:name="_GoBack"/>
      <w:bookmarkEnd w:id="2"/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hyperlink r:id="rId4" w:history="1">
        <w:r w:rsidRPr="00AA10A4">
          <w:rPr>
            <w:rStyle w:val="a9"/>
            <w:rFonts w:ascii="Times New Roman" w:eastAsia="Times New Roman" w:hAnsi="Times New Roman" w:cs="Times New Roman"/>
            <w:sz w:val="28"/>
            <w:szCs w:val="28"/>
            <w:lang w:val="kk-KZ"/>
          </w:rPr>
          <w:t>school2_07@list.ru</w:t>
        </w:r>
      </w:hyperlink>
    </w:p>
    <w:p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="00126E17">
        <w:rPr>
          <w:rFonts w:ascii="Times New Roman" w:hAnsi="Times New Roman" w:cs="Times New Roman"/>
          <w:sz w:val="28"/>
          <w:szCs w:val="28"/>
          <w:lang w:val="kk-KZ"/>
        </w:rPr>
        <w:t xml:space="preserve"> (ставка)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975BA" w:rsidRPr="00126E17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3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126E17">
        <w:rPr>
          <w:color w:val="000000"/>
          <w:spacing w:val="2"/>
          <w:sz w:val="28"/>
          <w:szCs w:val="28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ерекше білім беру қажеттіліктері бар баланың өмір сүру қауіпсіздігі мен денсаулығының қажетті жағдайларын сақтайды;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белгіленген нысан бойынша есептік құжаттаманы жүргізеді.</w:t>
      </w:r>
    </w:p>
    <w:bookmarkEnd w:id="3"/>
    <w:p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2975BA" w:rsidRPr="00126E17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126E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қойылмайды.</w:t>
      </w:r>
    </w:p>
    <w:p w:rsidR="00D14B90" w:rsidRPr="00B220F2" w:rsidRDefault="00D14B90" w:rsidP="002975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202</w:t>
      </w:r>
      <w:r w:rsidR="005D37B0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5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жылдың 25 </w:t>
      </w:r>
      <w:r w:rsidR="00B220F2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а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қ</w:t>
      </w:r>
      <w:r w:rsidR="00B220F2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п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анынан 2025 жылдың </w:t>
      </w:r>
      <w:r w:rsidR="00B220F2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220F2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наурыз</w:t>
      </w:r>
      <w:r w:rsidR="00B90525" w:rsidRPr="00B220F2">
        <w:rPr>
          <w:rFonts w:ascii="Times New Roman" w:hAnsi="Times New Roman" w:cs="Times New Roman"/>
          <w:color w:val="FF0000"/>
          <w:sz w:val="28"/>
          <w:szCs w:val="28"/>
          <w:lang w:val="kk-KZ"/>
        </w:rPr>
        <w:t>ына дейін.</w:t>
      </w:r>
    </w:p>
    <w:p w:rsidR="00D14B90" w:rsidRPr="00126E17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hyperlink r:id="rId5" w:anchor="z2" w:history="1">
        <w:r w:rsidRPr="00801C84">
          <w:rPr>
            <w:rStyle w:val="a9"/>
            <w:rFonts w:eastAsiaTheme="majorEastAsia"/>
            <w:color w:val="073A5E"/>
            <w:spacing w:val="2"/>
            <w:sz w:val="28"/>
            <w:szCs w:val="28"/>
            <w:lang w:val="kk-KZ"/>
          </w:rPr>
          <w:t>бұйрығымен</w:t>
        </w:r>
      </w:hyperlink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411"/>
        <w:gridCol w:w="4399"/>
      </w:tblGrid>
      <w:tr w:rsidR="00D14B90" w:rsidRPr="00B220F2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229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2517"/>
        <w:gridCol w:w="3847"/>
      </w:tblGrid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889"/>
        <w:gridCol w:w="4395"/>
      </w:tblGrid>
      <w:tr w:rsidR="00D14B90" w:rsidRPr="00B220F2" w:rsidTr="008B63A9">
        <w:tc>
          <w:tcPr>
            <w:tcW w:w="320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6E17">
              <w:rPr>
                <w:sz w:val="28"/>
                <w:szCs w:val="28"/>
                <w:lang w:val="kk-KZ"/>
              </w:rPr>
              <w:t>Мемлекеттік білім беру</w:t>
            </w:r>
            <w:r w:rsidRPr="00126E17">
              <w:rPr>
                <w:sz w:val="28"/>
                <w:szCs w:val="28"/>
                <w:lang w:val="kk-KZ"/>
              </w:rPr>
              <w:br/>
              <w:t>ұйымдарының бірінші</w:t>
            </w:r>
            <w:r w:rsidRPr="00126E17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126E17">
              <w:rPr>
                <w:sz w:val="28"/>
                <w:szCs w:val="28"/>
                <w:lang w:val="kk-KZ"/>
              </w:rPr>
              <w:br/>
              <w:t>лауазымға тағайындау,</w:t>
            </w:r>
            <w:r w:rsidRPr="00126E17">
              <w:rPr>
                <w:sz w:val="28"/>
                <w:szCs w:val="28"/>
                <w:lang w:val="kk-KZ"/>
              </w:rPr>
              <w:br/>
              <w:t>лауазымнан босату</w:t>
            </w:r>
            <w:r w:rsidRPr="00126E17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126E17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D14B90" w:rsidRPr="00126E17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 уақытша бос педагог лауазымына үміткердің бағалау парағы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 аты (бар болса))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"/>
        <w:gridCol w:w="2124"/>
        <w:gridCol w:w="118"/>
        <w:gridCol w:w="2426"/>
        <w:gridCol w:w="5735"/>
      </w:tblGrid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Техникалықжәнекәсіби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Жоғарыкүндізгіүздік=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Жеке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Бұрынғыжұмысорнынан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лауазымыбойынша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немесеоқуорнынанұсыныс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 xml:space="preserve">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ұйымысоңғыжұмыс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оқуорныбойыншаұйымға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оқумекемесінеөтінішжасайды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Оңұсынысхатыныңболуы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Терісұсынысхатыныңболуы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ҚР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орыснемесешетел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B220F2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цифрлықсауаттылық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Zertifikat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 xml:space="preserve">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бағдарламаларыбойыншаоқыту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Курсеражұмыстарынаоқыту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Халықаралықкурстар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Knowledge Test"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IHCYLT - International House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>Certificate In Teaching Young Learners and Teenagers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Maths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Teaching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Курсынаплатформе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Coursera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learn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Special Educational Needs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28</w:t>
            </w:r>
            <w:proofErr w:type="gram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болыптіркелген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қайсысыбойыншажеке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Жұмыспенқамтуорталығыжастартәжірибесібойыншажіберілген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567"/>
    <w:rsid w:val="00004017"/>
    <w:rsid w:val="00126E17"/>
    <w:rsid w:val="00154A60"/>
    <w:rsid w:val="00235092"/>
    <w:rsid w:val="00293B47"/>
    <w:rsid w:val="002975BA"/>
    <w:rsid w:val="00312093"/>
    <w:rsid w:val="00321567"/>
    <w:rsid w:val="00345B28"/>
    <w:rsid w:val="00441CB9"/>
    <w:rsid w:val="00441F0C"/>
    <w:rsid w:val="0053077D"/>
    <w:rsid w:val="0053415B"/>
    <w:rsid w:val="005D37B0"/>
    <w:rsid w:val="006B3431"/>
    <w:rsid w:val="00747F5A"/>
    <w:rsid w:val="007F2188"/>
    <w:rsid w:val="00801C84"/>
    <w:rsid w:val="008310E3"/>
    <w:rsid w:val="009B18FC"/>
    <w:rsid w:val="009F5CA1"/>
    <w:rsid w:val="00A10280"/>
    <w:rsid w:val="00AA10A4"/>
    <w:rsid w:val="00B018C1"/>
    <w:rsid w:val="00B220F2"/>
    <w:rsid w:val="00B402B9"/>
    <w:rsid w:val="00B54045"/>
    <w:rsid w:val="00B90525"/>
    <w:rsid w:val="00BA083D"/>
    <w:rsid w:val="00BE6F1B"/>
    <w:rsid w:val="00C05CE9"/>
    <w:rsid w:val="00C260EA"/>
    <w:rsid w:val="00D14B90"/>
    <w:rsid w:val="00E3056B"/>
    <w:rsid w:val="00E366DE"/>
    <w:rsid w:val="00E446E4"/>
    <w:rsid w:val="00F20DF1"/>
    <w:rsid w:val="00F52543"/>
    <w:rsid w:val="00F579DC"/>
    <w:rsid w:val="00F70307"/>
    <w:rsid w:val="00F9251C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34</cp:revision>
  <dcterms:created xsi:type="dcterms:W3CDTF">2023-12-01T16:20:00Z</dcterms:created>
  <dcterms:modified xsi:type="dcterms:W3CDTF">2025-02-26T10:54:00Z</dcterms:modified>
</cp:coreProperties>
</file>